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Политика конфиденциальности персональных данных 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Внимательно прочитайте настоящую Политику конфиденциальности персональных данных (далее – Политика конфиденциальности), прежде чем начать пользоваться Сайтом. В случае, если Вы не согласны с условиями Соглашения, Вы не можете пользоваться Сайтом или использовать любые сервисы, предлагаемые на Сайте, а также посещать страницы, размещенные в доменной зоне Сайта. Начало использования Сайта означает надлежащее заключение настоящего Соглашения и Ваше полное согласие со всеми его условиями. Настоящая Политика конфиденциальности действует в отношении всей информации, содержащейся на сайте 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7125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78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 152-ФЗ «О персональных данных» (далее —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ООО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«МИТ2Б» ( 127106, г. Москва,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вн.тер.г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муниципальный округ Отрадное, ш. Алтуфьевское, д. 1 ОГРН 1227700225268, ИНН 7743379448, КПП 771501001</w:t>
      </w:r>
      <w:r>
        <w:rPr>
          <w:rFonts w:ascii="Times New Roman" w:eastAsia="Times New Roman" w:hAnsi="Times New Roman" w:cs="Times New Roman"/>
          <w:sz w:val="24"/>
          <w:szCs w:val="24"/>
        </w:rPr>
        <w:t>, (далее — Оператор).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712535" w:rsidRPr="00CF405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Настоящая политика Оператора в отношении обработки персональных данных (далее — Политика) применяется ко всей информации, которую Оператор может получить о посетителях веб-сайта 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Основные понятия, используемые в Политике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93C47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Веб-сайт 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2.6.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 Оператор —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 Персональные данные — любая информация, относящаяся прямо или косвенно к определенному или определяемому Пользователю веб-сайта 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2.9. Персональные данные,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2.10. Пользователь — любой посетитель веб-сайта 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2.11.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2.12. 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2.14.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Оператор может обрабатывать следующие персональные данные Пользователя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Фамилия, имя, отчество;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 Название компании;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Электронный адрес;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3.4. Номера телефонов;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 Также на сайте происходит сбор и обработка обезличенных данных о посетителях (в т.ч. файлов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») с помощью сервисов интернет-статистики Яндекс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Метрика .</w:t>
      </w:r>
      <w:proofErr w:type="gramEnd"/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Файл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Яндекс.Метрики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принадлежащий ООО «Яндекс», позволяет оптимизировать рекламу в Рекламной Сети Яндекса и на других сторонних сайтах, основываясь на прошлых посещениях нашего сайта пользователями и их взаимодействии с нашей рекламой и контентом. Реклама выводится после посещения пользователями нашего веб сайта с использованием информации, не являющейся персональной.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D9EAD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Дополнительную информацию о сборе и использовании данных сервисами ООО «Яндекс», о ваших правах в этом отношении и о способах защиты вашей конфиденциальности можно найти на странице: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D9EAD3"/>
        </w:rPr>
        <w:t xml:space="preserve"> </w:t>
      </w:r>
      <w:hyperlink r:id="rId6" w:tgtFrame="_blank" w:history="1">
        <w:r w:rsidR="005176B4">
          <w:rPr>
            <w:rStyle w:val="af2"/>
            <w:rFonts w:ascii="Segoe UI" w:hAnsi="Segoe UI" w:cs="Segoe UI"/>
            <w:sz w:val="23"/>
            <w:szCs w:val="23"/>
          </w:rPr>
          <w:t>https://yandex.ru/legal/metrica_termsofuse/ru/</w:t>
        </w:r>
      </w:hyperlink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3.67. Вышеперечисленные данные далее по тексту Политики объединены общим понятием Персональные данные.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Основные права и обязанности Оператора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Оператор имеет право: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получать от субъекта персональных данных достоверные информацию и/или документы, содержащие персональные данные;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в случае отзыва субъектом персональных данных согласия на обработку персональных данных, а также, направления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Оператор обязан: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предоставлять субъекту персональных данных по его просьбе информацию, касающуюся обработки его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организовывать обработку персональных данных в порядке, установленном действующим законодательством РФ;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публиковать или иным образом обеспечивать неограниченный доступ к настоящей Политике в отношении обработки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—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персональных данных, а также от иных неправомерных действий в отношении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исполнять иные обязанности, предусмотренные Законом о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Основные права и обязанности субъектов персональных данных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Субъекты персональных данных имеют право: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выдвигать условие предварительного согласия при обработке персональных данных в целях продвижения на рынке товаров, работ и услуг;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на отзыв согласия на обработку персональных данных, а также, на направление требования о прекращении обработки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на осуществление иных прав, предусмотренных законодательством РФ.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Субъекты персональных данных обязаны: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предоставлять Оператору достоверные данные о себе;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— сообщать Оператору об уточнении (обновлении, изменении) своих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Принципы обработки персональных данных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Обработка персональных данных осуществляется на законной и справедливой основе.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6.4. Обработке подлежат только персональные данные, которые отвечают целям их обработки.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Цели обработки персональных данных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7.1. Цель обработки персональных данных Пользователя — информирование Пользователя посредством отправки электронных писем.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r w:rsidR="00CF4057">
        <w:rPr>
          <w:rFonts w:ascii="Times New Roman" w:eastAsia="Times New Roman" w:hAnsi="Times New Roman" w:cs="Times New Roman"/>
          <w:sz w:val="24"/>
          <w:szCs w:val="24"/>
          <w:lang w:val="en-US"/>
        </w:rPr>
        <w:t>info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пометкой «Отказ от уведомлений о новых продуктах и услугах и специальных предложениях».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Условия обработки персональных данных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8.1. 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8.4.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— общедоступные персональные данные).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 Порядок сбора, хранения, передачи и других видов обработки персональных данных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r w:rsidR="00CF4057">
        <w:rPr>
          <w:rFonts w:ascii="Times New Roman" w:eastAsia="Times New Roman" w:hAnsi="Times New Roman" w:cs="Times New Roman"/>
          <w:sz w:val="24"/>
          <w:szCs w:val="24"/>
          <w:lang w:val="en-US"/>
        </w:rPr>
        <w:t>info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  <w:r w:rsidR="00CF4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пометкой «Актуализация персональных данных».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r w:rsidR="00CF4057">
        <w:rPr>
          <w:rFonts w:ascii="Times New Roman" w:eastAsia="Times New Roman" w:hAnsi="Times New Roman" w:cs="Times New Roman"/>
          <w:sz w:val="24"/>
          <w:szCs w:val="24"/>
          <w:lang w:val="en-US"/>
        </w:rPr>
        <w:t>info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  <w:r w:rsidR="00CF4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пометкой «Отзыв согласия на обработку персональных данных».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персональных данных и/или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9.7. Оператор при обработке персональных данных обеспечивает конфиденциальность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которому является субъект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Трансграничная передача персональных данных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(такое уведомление направляется отдельно от уведомления о намерении осуществлять обработку персональных данных).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 Оператор до подачи вышеуказанного уведомления, обязан получить от 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 Конфиденциальность персональных данных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Заключительные положения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D9EAD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r w:rsidR="00CF4057">
        <w:rPr>
          <w:rFonts w:ascii="Times New Roman" w:eastAsia="Times New Roman" w:hAnsi="Times New Roman" w:cs="Times New Roman"/>
          <w:sz w:val="24"/>
          <w:szCs w:val="24"/>
          <w:lang w:val="en-US"/>
        </w:rPr>
        <w:t>info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12.2.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D9EAD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12.3. Актуальная версия Политики в свободном доступе расположена в сети Интернет по адресу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F4057">
        <w:rPr>
          <w:rFonts w:ascii="Times New Roman" w:eastAsia="Times New Roman" w:hAnsi="Times New Roman" w:cs="Times New Roman"/>
          <w:sz w:val="24"/>
          <w:szCs w:val="24"/>
          <w:lang w:val="en-US"/>
        </w:rPr>
        <w:t>info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Реквизиты компании</w:t>
      </w:r>
    </w:p>
    <w:p w:rsidR="007125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78" w:lineRule="atLeas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ОБЩЕСТВО С ОГРАНИЧЕННОЙ ОТВЕТСТВЕННОСТЬЮ «МИТ2Б»</w:t>
      </w:r>
    </w:p>
    <w:p w:rsidR="007125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78" w:lineRule="atLeas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Юридический адрес: 127106, г. Москва,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вн.тер.г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муниципальный округ Отрадное, ш. Алтуфьевское, д. 1</w:t>
      </w:r>
    </w:p>
    <w:p w:rsidR="00712535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ОГРН: 1227700225268, ИНН: 7743379448, КПП: 771501001</w:t>
      </w:r>
    </w:p>
    <w:p w:rsidR="00712535" w:rsidRDefault="00712535"/>
    <w:p w:rsidR="00712535" w:rsidRDefault="007125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2535" w:rsidRPr="00CF405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057">
        <w:rPr>
          <w:rFonts w:ascii="Times New Roman" w:eastAsia="Times New Roman" w:hAnsi="Times New Roman" w:cs="Times New Roman"/>
          <w:sz w:val="24"/>
          <w:szCs w:val="24"/>
        </w:rPr>
        <w:t xml:space="preserve">Телефон: 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+7 (495) 225-57-11</w:t>
      </w:r>
    </w:p>
    <w:p w:rsidR="0071253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D9EAD3"/>
        </w:rPr>
      </w:pPr>
      <w:r w:rsidRPr="00CF4057">
        <w:rPr>
          <w:rFonts w:ascii="Times New Roman" w:eastAsia="Times New Roman" w:hAnsi="Times New Roman" w:cs="Times New Roman"/>
          <w:sz w:val="24"/>
          <w:szCs w:val="24"/>
        </w:rPr>
        <w:t>E-mail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F4057">
        <w:rPr>
          <w:rFonts w:ascii="Times New Roman" w:eastAsia="Times New Roman" w:hAnsi="Times New Roman" w:cs="Times New Roman"/>
          <w:sz w:val="24"/>
          <w:szCs w:val="24"/>
          <w:lang w:val="en-US"/>
        </w:rPr>
        <w:t>info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="00CF4057" w:rsidRPr="00CF4057">
        <w:rPr>
          <w:rFonts w:ascii="Times New Roman" w:eastAsia="Times New Roman" w:hAnsi="Times New Roman" w:cs="Times New Roman"/>
          <w:sz w:val="24"/>
          <w:szCs w:val="24"/>
        </w:rPr>
        <w:t>meet2b.ru</w:t>
      </w:r>
    </w:p>
    <w:p w:rsidR="00712535" w:rsidRDefault="0071253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12535">
      <w:pgSz w:w="11909" w:h="16834"/>
      <w:pgMar w:top="1440" w:right="1440" w:bottom="1440" w:left="1440" w:header="720" w:footer="720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09E" w:rsidRDefault="0084509E">
      <w:pPr>
        <w:spacing w:line="240" w:lineRule="auto"/>
      </w:pPr>
      <w:r>
        <w:separator/>
      </w:r>
    </w:p>
  </w:endnote>
  <w:endnote w:type="continuationSeparator" w:id="0">
    <w:p w:rsidR="0084509E" w:rsidRDefault="008450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09E" w:rsidRDefault="0084509E">
      <w:pPr>
        <w:spacing w:line="240" w:lineRule="auto"/>
      </w:pPr>
      <w:r>
        <w:separator/>
      </w:r>
    </w:p>
  </w:footnote>
  <w:footnote w:type="continuationSeparator" w:id="0">
    <w:p w:rsidR="0084509E" w:rsidRDefault="008450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535"/>
    <w:rsid w:val="005176B4"/>
    <w:rsid w:val="00712535"/>
    <w:rsid w:val="0084509E"/>
    <w:rsid w:val="00CF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7C4D"/>
  <w15:docId w15:val="{47B064BD-9C72-8F4C-852C-52A9047C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legal/metrica_termsofuse/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Алексей Шершнев</cp:lastModifiedBy>
  <cp:revision>2</cp:revision>
  <dcterms:created xsi:type="dcterms:W3CDTF">2025-12-30T06:36:00Z</dcterms:created>
  <dcterms:modified xsi:type="dcterms:W3CDTF">2025-12-30T06:47:00Z</dcterms:modified>
</cp:coreProperties>
</file>